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CE4D6C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CE4D6C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CE4D6C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CE4D6C" w:rsidRDefault="00CE4D6C" w:rsidP="00CE4D6C">
      <w:pPr>
        <w:spacing w:after="0" w:line="240" w:lineRule="auto"/>
        <w:ind w:firstLine="5387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</w:p>
    <w:p w:rsidR="00CE4D6C" w:rsidRDefault="00CE4D6C" w:rsidP="00CE4D6C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электротехнических материалов </w:t>
      </w:r>
    </w:p>
    <w:p w:rsidR="00CE4D6C" w:rsidRPr="00CE4D6C" w:rsidRDefault="00CE4D6C" w:rsidP="00CE4D6C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для нужд ИПУ </w:t>
      </w:r>
      <w:r w:rsidRPr="00CE4D6C">
        <w:rPr>
          <w:sz w:val="24"/>
          <w:szCs w:val="24"/>
        </w:rPr>
        <w:t>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CE4D6C" w:rsidRDefault="00CE4D6C" w:rsidP="00CE4D6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CE4D6C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 w:rsidRPr="003D7883">
        <w:rPr>
          <w:b/>
          <w:sz w:val="24"/>
          <w:szCs w:val="24"/>
          <w:u w:val="single"/>
        </w:rPr>
        <w:t xml:space="preserve">Поставка </w:t>
      </w:r>
      <w:r w:rsidRPr="009A0EC9">
        <w:rPr>
          <w:b/>
          <w:sz w:val="24"/>
          <w:szCs w:val="24"/>
          <w:u w:val="single"/>
        </w:rPr>
        <w:t>электротехнических материалов для нужд ИПУ РАН</w:t>
      </w:r>
    </w:p>
    <w:p w:rsidR="00CE4D6C" w:rsidRPr="00444B0A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Default="00CE4D6C" w:rsidP="00B2297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054BE">
              <w:rPr>
                <w:rFonts w:eastAsia="Times New Roman"/>
                <w:color w:val="000000"/>
                <w:sz w:val="22"/>
                <w:lang w:eastAsia="ru-RU"/>
              </w:rPr>
              <w:t xml:space="preserve">ОКПД 2: </w:t>
            </w:r>
          </w:p>
          <w:p w:rsidR="00CE4D6C" w:rsidRPr="00F50E6D" w:rsidRDefault="00CE4D6C" w:rsidP="00E412C1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A0EC9">
              <w:rPr>
                <w:rFonts w:eastAsia="Times New Roman"/>
                <w:color w:val="000000"/>
                <w:sz w:val="22"/>
                <w:lang w:eastAsia="ru-RU"/>
              </w:rPr>
              <w:t xml:space="preserve">27.40.15.150 - Лампы светодиодные </w:t>
            </w:r>
            <w:r w:rsidRPr="00FE01EF">
              <w:rPr>
                <w:rFonts w:eastAsia="Times New Roman"/>
                <w:i/>
                <w:color w:val="000000"/>
                <w:sz w:val="22"/>
                <w:lang w:eastAsia="ru-RU"/>
              </w:rPr>
              <w:t>(КТРУ 27.40.15.150-00000001 Лампа светодиодная</w:t>
            </w:r>
            <w:bookmarkStart w:id="0" w:name="_GoBack"/>
            <w:bookmarkEnd w:id="0"/>
            <w:r w:rsidRPr="00FE01EF">
              <w:rPr>
                <w:rFonts w:eastAsia="Times New Roman"/>
                <w:i/>
                <w:color w:val="000000"/>
                <w:sz w:val="22"/>
                <w:lang w:eastAsia="ru-RU"/>
              </w:rPr>
              <w:t>).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составляет: </w:t>
            </w:r>
            <w:r w:rsidRPr="009A0EC9">
              <w:rPr>
                <w:sz w:val="22"/>
              </w:rPr>
              <w:t>425029 (четыреста двадцать пять тысяч двадцать девять) рублей 00 копеек, с учетом НДС 20</w:t>
            </w:r>
            <w:r>
              <w:rPr>
                <w:sz w:val="22"/>
              </w:rPr>
              <w:t xml:space="preserve"> % </w:t>
            </w:r>
            <w:r w:rsidRPr="009A0EC9">
              <w:rPr>
                <w:sz w:val="22"/>
              </w:rPr>
              <w:t>- 70</w:t>
            </w:r>
            <w:r>
              <w:rPr>
                <w:sz w:val="22"/>
              </w:rPr>
              <w:t xml:space="preserve"> </w:t>
            </w:r>
            <w:r w:rsidRPr="009A0EC9">
              <w:rPr>
                <w:sz w:val="22"/>
              </w:rPr>
              <w:t>838,17 рублей</w:t>
            </w:r>
            <w:r>
              <w:rPr>
                <w:sz w:val="22"/>
              </w:rPr>
              <w:t xml:space="preserve">. </w:t>
            </w:r>
            <w:r w:rsidRPr="00EB3F19">
              <w:rPr>
                <w:sz w:val="22"/>
              </w:rPr>
              <w:t>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1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BA0103">
              <w:rPr>
                <w:sz w:val="22"/>
              </w:rPr>
              <w:t>20.02</w:t>
            </w:r>
            <w:r>
              <w:rPr>
                <w:sz w:val="22"/>
              </w:rPr>
              <w:t>.2023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 xml:space="preserve">         Приложение: Расчет НМЦК: в соответствии с приказом Минэкономразвития России от 02.10.2013 № 567 </w:t>
      </w:r>
      <w:r>
        <w:rPr>
          <w:sz w:val="22"/>
        </w:rPr>
        <w:t>на 1</w:t>
      </w:r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p w:rsidR="00514D05" w:rsidRDefault="00514D05"/>
    <w:sectPr w:rsidR="0051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514D05"/>
    <w:rsid w:val="00864A97"/>
    <w:rsid w:val="00BA0103"/>
    <w:rsid w:val="00CE4D6C"/>
    <w:rsid w:val="00E412C1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6C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2023-02-21T13:28:00Z</dcterms:created>
  <dcterms:modified xsi:type="dcterms:W3CDTF">2023-04-05T07:32:00Z</dcterms:modified>
</cp:coreProperties>
</file>