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F30771">
        <w:rPr>
          <w:b/>
          <w:sz w:val="24"/>
          <w:szCs w:val="24"/>
        </w:rPr>
        <w:t>арматуры запорной и сантехнической для нужд</w:t>
      </w:r>
      <w:r w:rsidR="009F3309">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1B6FF9"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E00D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5175BB">
              <w:rPr>
                <w:sz w:val="24"/>
                <w:szCs w:val="24"/>
              </w:rPr>
              <w:t>0115</w:t>
            </w:r>
            <w:r w:rsidR="000B4964">
              <w:rPr>
                <w:sz w:val="24"/>
                <w:szCs w:val="24"/>
              </w:rPr>
              <w:t xml:space="preserve"> </w:t>
            </w:r>
            <w:r w:rsidR="00127E4D" w:rsidRPr="00452AF3">
              <w:rPr>
                <w:sz w:val="24"/>
                <w:szCs w:val="24"/>
              </w:rPr>
              <w:t>00</w:t>
            </w:r>
            <w:r w:rsidR="00F30771">
              <w:rPr>
                <w:sz w:val="24"/>
                <w:szCs w:val="24"/>
              </w:rPr>
              <w:t>1 2814</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w:t>
            </w:r>
            <w:r w:rsidR="00F30771" w:rsidRPr="00F30771">
              <w:rPr>
                <w:sz w:val="24"/>
                <w:szCs w:val="24"/>
              </w:rPr>
              <w:t>арматуры запорной и сантехнической для нужд</w:t>
            </w:r>
            <w:r w:rsidRPr="009F3309">
              <w:rPr>
                <w:sz w:val="24"/>
                <w:szCs w:val="24"/>
              </w:rPr>
              <w:t xml:space="preserve">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F30771" w:rsidRPr="00F30771" w:rsidRDefault="00F30771" w:rsidP="00F3077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28.14.13.120 – Задвижки; </w:t>
            </w:r>
            <w:r w:rsidRPr="00F30771">
              <w:rPr>
                <w:rFonts w:eastAsia="Times New Roman" w:cs="Times New Roman"/>
                <w:bCs/>
                <w:i/>
                <w:sz w:val="24"/>
                <w:szCs w:val="24"/>
                <w:shd w:val="clear" w:color="auto" w:fill="FFFFFF"/>
                <w:lang w:eastAsia="zh-CN"/>
              </w:rPr>
              <w:t>КТРУ 28.14.13.120-00000001</w:t>
            </w:r>
            <w:r>
              <w:rPr>
                <w:rFonts w:eastAsia="Times New Roman" w:cs="Times New Roman"/>
                <w:bCs/>
                <w:i/>
                <w:sz w:val="24"/>
                <w:szCs w:val="24"/>
                <w:shd w:val="clear" w:color="auto" w:fill="FFFFFF"/>
                <w:lang w:eastAsia="zh-CN"/>
              </w:rPr>
              <w:t xml:space="preserve"> </w:t>
            </w:r>
            <w:r w:rsidRPr="00F30771">
              <w:rPr>
                <w:rFonts w:eastAsia="Times New Roman" w:cs="Times New Roman"/>
                <w:bCs/>
                <w:i/>
                <w:sz w:val="24"/>
                <w:szCs w:val="24"/>
                <w:shd w:val="clear" w:color="auto" w:fill="FFFFFF"/>
                <w:lang w:eastAsia="zh-CN"/>
              </w:rPr>
              <w:t>-</w:t>
            </w:r>
            <w:r w:rsidRPr="00F30771">
              <w:rPr>
                <w:rFonts w:eastAsia="Times New Roman" w:cs="Times New Roman"/>
                <w:bCs/>
                <w:sz w:val="24"/>
                <w:szCs w:val="24"/>
                <w:shd w:val="clear" w:color="auto" w:fill="FFFFFF"/>
                <w:lang w:eastAsia="zh-CN"/>
              </w:rPr>
              <w:t xml:space="preserve"> </w:t>
            </w:r>
            <w:r w:rsidRPr="00F30771">
              <w:rPr>
                <w:rFonts w:eastAsia="Times New Roman" w:cs="Times New Roman"/>
                <w:bCs/>
                <w:i/>
                <w:sz w:val="24"/>
                <w:szCs w:val="24"/>
                <w:shd w:val="clear" w:color="auto" w:fill="FFFFFF"/>
                <w:lang w:eastAsia="zh-CN"/>
              </w:rPr>
              <w:t>Задвижка для трубопровода</w:t>
            </w:r>
            <w:r w:rsidRPr="00F30771">
              <w:rPr>
                <w:rFonts w:eastAsia="Times New Roman" w:cs="Times New Roman"/>
                <w:bCs/>
                <w:sz w:val="24"/>
                <w:szCs w:val="24"/>
                <w:shd w:val="clear" w:color="auto" w:fill="FFFFFF"/>
                <w:lang w:eastAsia="zh-CN"/>
              </w:rPr>
              <w:t>;</w:t>
            </w:r>
          </w:p>
          <w:p w:rsidR="00B0436A" w:rsidRPr="00C139D6" w:rsidRDefault="00F30771" w:rsidP="00546163">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28.14.13.131</w:t>
            </w:r>
            <w:r w:rsidRPr="00F30771">
              <w:rPr>
                <w:rFonts w:eastAsia="Times New Roman" w:cs="Times New Roman"/>
                <w:bCs/>
                <w:sz w:val="24"/>
                <w:szCs w:val="24"/>
                <w:shd w:val="clear" w:color="auto" w:fill="FFFFFF"/>
                <w:lang w:eastAsia="zh-CN"/>
              </w:rPr>
              <w:t xml:space="preserve"> –</w:t>
            </w:r>
            <w:r>
              <w:rPr>
                <w:rFonts w:eastAsia="Times New Roman" w:cs="Times New Roman"/>
                <w:bCs/>
                <w:sz w:val="24"/>
                <w:szCs w:val="24"/>
                <w:shd w:val="clear" w:color="auto" w:fill="FFFFFF"/>
                <w:lang w:eastAsia="zh-CN"/>
              </w:rPr>
              <w:t xml:space="preserve"> </w:t>
            </w:r>
            <w:r w:rsidRPr="00F30771">
              <w:rPr>
                <w:rFonts w:eastAsia="Times New Roman" w:cs="Times New Roman"/>
                <w:bCs/>
                <w:sz w:val="24"/>
                <w:szCs w:val="24"/>
                <w:shd w:val="clear" w:color="auto" w:fill="FFFFFF"/>
                <w:lang w:eastAsia="zh-CN"/>
              </w:rPr>
              <w:t>Краны (шаровые, конусные и цилиндрические)</w:t>
            </w:r>
            <w:r>
              <w:rPr>
                <w:rFonts w:eastAsia="Times New Roman" w:cs="Times New Roman"/>
                <w:bCs/>
                <w:i/>
                <w:sz w:val="24"/>
                <w:szCs w:val="24"/>
                <w:shd w:val="clear" w:color="auto" w:fill="FFFFFF"/>
                <w:lang w:eastAsia="zh-CN"/>
              </w:rPr>
              <w:t xml:space="preserve">; </w:t>
            </w:r>
            <w:r w:rsidRPr="00F30771">
              <w:rPr>
                <w:rFonts w:eastAsia="Times New Roman" w:cs="Times New Roman"/>
                <w:bCs/>
                <w:i/>
                <w:sz w:val="24"/>
                <w:szCs w:val="24"/>
                <w:shd w:val="clear" w:color="auto" w:fill="FFFFFF"/>
                <w:lang w:eastAsia="zh-CN"/>
              </w:rPr>
              <w:t>КТРУ 28.14.13.131-00000002</w:t>
            </w:r>
            <w:r>
              <w:rPr>
                <w:rFonts w:eastAsia="Times New Roman" w:cs="Times New Roman"/>
                <w:bCs/>
                <w:i/>
                <w:sz w:val="24"/>
                <w:szCs w:val="24"/>
                <w:shd w:val="clear" w:color="auto" w:fill="FFFFFF"/>
                <w:lang w:eastAsia="zh-CN"/>
              </w:rPr>
              <w:t xml:space="preserve"> </w:t>
            </w:r>
            <w:r w:rsidRPr="00F30771">
              <w:rPr>
                <w:rFonts w:eastAsia="Times New Roman" w:cs="Times New Roman"/>
                <w:bCs/>
                <w:i/>
                <w:sz w:val="24"/>
                <w:szCs w:val="24"/>
                <w:shd w:val="clear" w:color="auto" w:fill="FFFFFF"/>
                <w:lang w:eastAsia="zh-CN"/>
              </w:rPr>
              <w:t>- Кран общепромышленного назначения</w:t>
            </w:r>
            <w:r w:rsidRPr="00F30771">
              <w:rPr>
                <w:rFonts w:eastAsia="Times New Roman" w:cs="Times New Roman"/>
                <w:bCs/>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F30771" w:rsidRPr="00F30771" w:rsidRDefault="00F30771" w:rsidP="00F30771">
            <w:pPr>
              <w:pStyle w:val="ConsPlusNormal"/>
              <w:rPr>
                <w:sz w:val="24"/>
                <w:szCs w:val="24"/>
              </w:rPr>
            </w:pPr>
            <w:r w:rsidRPr="00F30771">
              <w:rPr>
                <w:sz w:val="24"/>
                <w:szCs w:val="24"/>
              </w:rPr>
              <w:t>Задвижка для трубопровода, тип 1</w:t>
            </w:r>
            <w:r>
              <w:rPr>
                <w:sz w:val="24"/>
                <w:szCs w:val="24"/>
              </w:rPr>
              <w:t xml:space="preserve"> </w:t>
            </w:r>
            <w:r w:rsidR="0063490E" w:rsidRPr="0063490E">
              <w:rPr>
                <w:sz w:val="24"/>
                <w:szCs w:val="24"/>
              </w:rPr>
              <w:t>–</w:t>
            </w:r>
            <w:r w:rsidR="0063490E">
              <w:rPr>
                <w:sz w:val="24"/>
                <w:szCs w:val="24"/>
              </w:rPr>
              <w:t xml:space="preserve"> 8 шт;</w:t>
            </w:r>
          </w:p>
          <w:p w:rsidR="00F30771" w:rsidRPr="00F30771" w:rsidRDefault="00F30771" w:rsidP="00F30771">
            <w:pPr>
              <w:pStyle w:val="ConsPlusNormal"/>
              <w:rPr>
                <w:sz w:val="24"/>
                <w:szCs w:val="24"/>
              </w:rPr>
            </w:pPr>
            <w:r w:rsidRPr="00F30771">
              <w:rPr>
                <w:sz w:val="24"/>
                <w:szCs w:val="24"/>
              </w:rPr>
              <w:t>Задвижка для трубопровода, тип 2</w:t>
            </w:r>
            <w:r w:rsidR="0063490E">
              <w:rPr>
                <w:sz w:val="24"/>
                <w:szCs w:val="24"/>
              </w:rPr>
              <w:t xml:space="preserve"> – 8 шт;</w:t>
            </w:r>
          </w:p>
          <w:p w:rsidR="00F30771" w:rsidRPr="00F30771" w:rsidRDefault="00F30771" w:rsidP="00F30771">
            <w:pPr>
              <w:pStyle w:val="ConsPlusNormal"/>
              <w:rPr>
                <w:sz w:val="24"/>
                <w:szCs w:val="24"/>
              </w:rPr>
            </w:pPr>
            <w:r w:rsidRPr="00F30771">
              <w:rPr>
                <w:sz w:val="24"/>
                <w:szCs w:val="24"/>
              </w:rPr>
              <w:t>Кран общепромышленного назначения, тип 1</w:t>
            </w:r>
            <w:r w:rsidR="0063490E">
              <w:rPr>
                <w:sz w:val="24"/>
                <w:szCs w:val="24"/>
              </w:rPr>
              <w:t xml:space="preserve"> – 2 шт;</w:t>
            </w:r>
          </w:p>
          <w:p w:rsidR="00F30771" w:rsidRPr="00F30771" w:rsidRDefault="00F30771" w:rsidP="00F30771">
            <w:pPr>
              <w:pStyle w:val="ConsPlusNormal"/>
              <w:rPr>
                <w:sz w:val="24"/>
                <w:szCs w:val="24"/>
              </w:rPr>
            </w:pPr>
            <w:r w:rsidRPr="00F30771">
              <w:rPr>
                <w:sz w:val="24"/>
                <w:szCs w:val="24"/>
              </w:rPr>
              <w:t>Кран общепромышленного назначения, тип 2</w:t>
            </w:r>
            <w:r w:rsidR="0063490E">
              <w:rPr>
                <w:sz w:val="24"/>
                <w:szCs w:val="24"/>
              </w:rPr>
              <w:t xml:space="preserve"> – 2 шт;</w:t>
            </w:r>
          </w:p>
          <w:p w:rsidR="00F30771" w:rsidRPr="00F30771" w:rsidRDefault="00F30771" w:rsidP="00F30771">
            <w:pPr>
              <w:pStyle w:val="ConsPlusNormal"/>
              <w:rPr>
                <w:sz w:val="24"/>
                <w:szCs w:val="24"/>
              </w:rPr>
            </w:pPr>
            <w:r w:rsidRPr="00F30771">
              <w:rPr>
                <w:sz w:val="24"/>
                <w:szCs w:val="24"/>
              </w:rPr>
              <w:t>Кран общепромышленного назначения, тип 3</w:t>
            </w:r>
            <w:r w:rsidR="0063490E">
              <w:rPr>
                <w:sz w:val="24"/>
                <w:szCs w:val="24"/>
              </w:rPr>
              <w:t xml:space="preserve"> – 20 шт;</w:t>
            </w:r>
          </w:p>
          <w:p w:rsidR="00B0436A" w:rsidRPr="007F69E1" w:rsidRDefault="00F30771" w:rsidP="00F30771">
            <w:pPr>
              <w:pStyle w:val="ConsPlusNormal"/>
              <w:rPr>
                <w:sz w:val="24"/>
                <w:szCs w:val="24"/>
              </w:rPr>
            </w:pPr>
            <w:r w:rsidRPr="00F30771">
              <w:rPr>
                <w:sz w:val="24"/>
                <w:szCs w:val="24"/>
              </w:rPr>
              <w:t>Кран общепромышленного назначения, тип 4</w:t>
            </w:r>
            <w:r w:rsidR="0063490E">
              <w:rPr>
                <w:sz w:val="24"/>
                <w:szCs w:val="24"/>
              </w:rPr>
              <w:t xml:space="preserve"> – 20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B0436A">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B0436A">
              <w:rPr>
                <w:sz w:val="24"/>
                <w:szCs w:val="24"/>
              </w:rPr>
              <w:t xml:space="preserve">в течение </w:t>
            </w:r>
            <w:r w:rsidR="00545C11">
              <w:rPr>
                <w:sz w:val="24"/>
                <w:szCs w:val="24"/>
              </w:rPr>
              <w:t xml:space="preserve">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63490E">
              <w:rPr>
                <w:sz w:val="24"/>
                <w:szCs w:val="24"/>
              </w:rPr>
              <w:t>20</w:t>
            </w:r>
            <w:r w:rsidR="00F66687">
              <w:rPr>
                <w:sz w:val="24"/>
                <w:szCs w:val="24"/>
              </w:rPr>
              <w:t>.</w:t>
            </w:r>
            <w:r w:rsidR="00C139D6">
              <w:rPr>
                <w:sz w:val="24"/>
                <w:szCs w:val="24"/>
              </w:rPr>
              <w:t>1</w:t>
            </w:r>
            <w:r w:rsidR="0063490E">
              <w:rPr>
                <w:sz w:val="24"/>
                <w:szCs w:val="24"/>
              </w:rPr>
              <w:t>2</w:t>
            </w:r>
            <w:r w:rsidR="00F66687">
              <w:rPr>
                <w:sz w:val="24"/>
                <w:szCs w:val="24"/>
              </w:rPr>
              <w:t>.</w:t>
            </w:r>
            <w:r w:rsidR="0063490E">
              <w:rPr>
                <w:sz w:val="24"/>
                <w:szCs w:val="24"/>
              </w:rPr>
              <w:t>2023.</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1E4D72" w:rsidP="001E4D72">
            <w:pPr>
              <w:pStyle w:val="ConsPlusNormal"/>
              <w:jc w:val="both"/>
              <w:rPr>
                <w:sz w:val="24"/>
                <w:szCs w:val="24"/>
              </w:rPr>
            </w:pPr>
            <w:r>
              <w:rPr>
                <w:b/>
                <w:bCs/>
                <w:sz w:val="24"/>
                <w:szCs w:val="24"/>
              </w:rPr>
              <w:t>132 720</w:t>
            </w:r>
            <w:r w:rsidR="0063490E">
              <w:rPr>
                <w:b/>
                <w:bCs/>
                <w:sz w:val="24"/>
                <w:szCs w:val="24"/>
              </w:rPr>
              <w:t xml:space="preserve"> </w:t>
            </w:r>
            <w:r w:rsidR="0014230D" w:rsidRPr="0014230D">
              <w:rPr>
                <w:b/>
                <w:bCs/>
                <w:sz w:val="24"/>
                <w:szCs w:val="24"/>
              </w:rPr>
              <w:t>(</w:t>
            </w:r>
            <w:r>
              <w:rPr>
                <w:b/>
                <w:bCs/>
                <w:sz w:val="24"/>
                <w:szCs w:val="24"/>
              </w:rPr>
              <w:t>Сто тридцать две тысячи семьсот двадцать</w:t>
            </w:r>
            <w:r w:rsidR="00545C11">
              <w:rPr>
                <w:b/>
                <w:bCs/>
                <w:sz w:val="24"/>
                <w:szCs w:val="24"/>
              </w:rPr>
              <w:t xml:space="preserve">) </w:t>
            </w:r>
            <w:r w:rsidR="002E5258">
              <w:rPr>
                <w:b/>
                <w:bCs/>
                <w:sz w:val="24"/>
                <w:szCs w:val="24"/>
              </w:rPr>
              <w:t>рубл</w:t>
            </w:r>
            <w:r w:rsidR="00C139D6">
              <w:rPr>
                <w:b/>
                <w:bCs/>
                <w:sz w:val="24"/>
                <w:szCs w:val="24"/>
              </w:rPr>
              <w:t>ей</w:t>
            </w:r>
            <w:r w:rsidR="002E5258">
              <w:rPr>
                <w:b/>
                <w:bCs/>
                <w:sz w:val="24"/>
                <w:szCs w:val="24"/>
              </w:rPr>
              <w:t xml:space="preserve"> </w:t>
            </w:r>
            <w:r>
              <w:rPr>
                <w:b/>
                <w:bCs/>
                <w:sz w:val="24"/>
                <w:szCs w:val="24"/>
              </w:rPr>
              <w:t>80</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 xml:space="preserve">22 120,13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w:t>
            </w:r>
            <w:r w:rsidRPr="00F66697">
              <w:rPr>
                <w:sz w:val="24"/>
                <w:szCs w:val="24"/>
              </w:rPr>
              <w:lastRenderedPageBreak/>
              <w:t>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01026F" w:rsidRDefault="00DD212D" w:rsidP="004C54DE">
            <w:pPr>
              <w:pStyle w:val="ConsPlusNormal"/>
              <w:rPr>
                <w:b/>
                <w:i/>
                <w:sz w:val="24"/>
                <w:szCs w:val="24"/>
              </w:rPr>
            </w:pPr>
            <w:r w:rsidRPr="0001026F">
              <w:rPr>
                <w:b/>
                <w:i/>
                <w:sz w:val="24"/>
                <w:szCs w:val="24"/>
              </w:rPr>
              <w:t xml:space="preserve">Требование </w:t>
            </w:r>
            <w:r w:rsidR="002A6F2A" w:rsidRPr="0001026F">
              <w:rPr>
                <w:b/>
                <w:i/>
                <w:sz w:val="24"/>
                <w:szCs w:val="24"/>
              </w:rPr>
              <w:t xml:space="preserve">не </w:t>
            </w:r>
            <w:r w:rsidR="004659E8" w:rsidRPr="0001026F">
              <w:rPr>
                <w:b/>
                <w:i/>
                <w:sz w:val="24"/>
                <w:szCs w:val="24"/>
              </w:rPr>
              <w:t>установлено</w:t>
            </w:r>
            <w:r w:rsidR="000A6DAD" w:rsidRPr="0001026F">
              <w:rPr>
                <w:b/>
                <w:i/>
                <w:sz w:val="24"/>
                <w:szCs w:val="24"/>
              </w:rPr>
              <w:t>:</w:t>
            </w:r>
          </w:p>
          <w:p w:rsidR="002A6F2A" w:rsidRPr="0001026F" w:rsidRDefault="00606D4A" w:rsidP="002A6F2A">
            <w:pPr>
              <w:pStyle w:val="ConsPlusNormal"/>
              <w:tabs>
                <w:tab w:val="left" w:pos="2980"/>
              </w:tabs>
              <w:jc w:val="both"/>
              <w:rPr>
                <w:bCs/>
                <w:sz w:val="24"/>
                <w:szCs w:val="24"/>
              </w:rPr>
            </w:pPr>
            <w:r w:rsidRPr="0001026F">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w:t>
            </w:r>
            <w:r w:rsidR="00A978E3">
              <w:rPr>
                <w:bCs/>
                <w:sz w:val="24"/>
                <w:szCs w:val="24"/>
              </w:rPr>
              <w:t xml:space="preserve"> постановлением Правительства Российской Федерации</w:t>
            </w:r>
            <w:r w:rsidRPr="0001026F">
              <w:rPr>
                <w:bCs/>
                <w:sz w:val="24"/>
                <w:szCs w:val="24"/>
              </w:rPr>
              <w:t xml:space="preserve">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sidRPr="0001026F">
              <w:rPr>
                <w:bCs/>
                <w:sz w:val="24"/>
                <w:szCs w:val="24"/>
              </w:rPr>
              <w:t>аны и безопасности государства»</w:t>
            </w:r>
            <w:r w:rsidR="002A6F2A" w:rsidRPr="0001026F">
              <w:rPr>
                <w:bCs/>
                <w:sz w:val="24"/>
                <w:szCs w:val="24"/>
              </w:rPr>
              <w:t xml:space="preserve"> (далее - ПП 616) не применяется на основании пп. б) п. 3 ПП 616:</w:t>
            </w:r>
          </w:p>
          <w:p w:rsidR="002A6F2A" w:rsidRPr="0001026F" w:rsidRDefault="002A6F2A" w:rsidP="004C54DE">
            <w:pPr>
              <w:pStyle w:val="ConsPlusNormal"/>
              <w:tabs>
                <w:tab w:val="left" w:pos="2980"/>
              </w:tabs>
              <w:jc w:val="both"/>
              <w:rPr>
                <w:b/>
                <w:bCs/>
                <w:i/>
                <w:sz w:val="24"/>
                <w:szCs w:val="24"/>
              </w:rPr>
            </w:pPr>
            <w:r w:rsidRPr="0001026F">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01026F">
              <w:rPr>
                <w:b/>
                <w:bCs/>
                <w:i/>
                <w:sz w:val="24"/>
                <w:szCs w:val="24"/>
              </w:rPr>
              <w:t xml:space="preserve"> составляет менее 1 млн. рублей </w:t>
            </w:r>
            <w:r w:rsidRPr="0001026F">
              <w:rPr>
                <w:b/>
                <w:bCs/>
                <w:i/>
                <w:sz w:val="24"/>
                <w:szCs w:val="24"/>
              </w:rPr>
              <w:t xml:space="preserve">(за исключением закупок товаров, указанных в </w:t>
            </w:r>
            <w:r w:rsidR="002D7667" w:rsidRPr="0001026F">
              <w:rPr>
                <w:b/>
                <w:bCs/>
                <w:i/>
                <w:sz w:val="24"/>
                <w:szCs w:val="24"/>
              </w:rPr>
              <w:t xml:space="preserve">пунктах </w:t>
            </w:r>
            <w:r w:rsidRPr="0001026F">
              <w:rPr>
                <w:b/>
                <w:bCs/>
                <w:i/>
                <w:sz w:val="24"/>
                <w:szCs w:val="24"/>
              </w:rPr>
              <w:t>28, 50, 142, 145 и 147 перечня</w:t>
            </w:r>
            <w:r w:rsidR="002D7667" w:rsidRPr="0001026F">
              <w:rPr>
                <w:b/>
                <w:bCs/>
                <w:i/>
                <w:sz w:val="24"/>
                <w:szCs w:val="24"/>
              </w:rPr>
              <w:t xml:space="preserve"> </w:t>
            </w:r>
            <w:r w:rsidR="00A978E3" w:rsidRPr="00A978E3">
              <w:rPr>
                <w:b/>
                <w:bCs/>
                <w:i/>
                <w:sz w:val="24"/>
                <w:szCs w:val="24"/>
              </w:rPr>
              <w:t>ПП 616</w:t>
            </w:r>
            <w:r w:rsidRPr="0001026F">
              <w:rPr>
                <w:b/>
                <w:bCs/>
                <w:i/>
                <w:sz w:val="24"/>
                <w:szCs w:val="24"/>
              </w:rPr>
              <w:t>)</w:t>
            </w:r>
            <w:r w:rsidR="00A978E3">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432FE3">
              <w:rPr>
                <w:i/>
                <w:sz w:val="24"/>
                <w:szCs w:val="24"/>
              </w:rPr>
              <w:t xml:space="preserve">арматуры запорной и сантехнической </w:t>
            </w:r>
            <w:r w:rsidR="006843F4" w:rsidRPr="0001026F">
              <w:rPr>
                <w:i/>
                <w:sz w:val="24"/>
                <w:szCs w:val="24"/>
              </w:rPr>
              <w:t xml:space="preserve">для нужд </w:t>
            </w:r>
            <w:r w:rsidR="001A15CB" w:rsidRPr="0001026F">
              <w:rPr>
                <w:i/>
                <w:sz w:val="24"/>
                <w:szCs w:val="24"/>
              </w:rPr>
              <w:t>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E57B21" w:rsidP="004557C2">
            <w:pPr>
              <w:pStyle w:val="ConsPlusNormal"/>
              <w:rPr>
                <w:sz w:val="24"/>
                <w:szCs w:val="24"/>
              </w:rPr>
            </w:pPr>
            <w:r>
              <w:rPr>
                <w:b/>
                <w:sz w:val="24"/>
                <w:szCs w:val="24"/>
              </w:rPr>
              <w:t>«13</w:t>
            </w:r>
            <w:r w:rsidR="00CF3B61" w:rsidRPr="00036E09">
              <w:rPr>
                <w:b/>
                <w:sz w:val="24"/>
                <w:szCs w:val="24"/>
              </w:rPr>
              <w:t xml:space="preserve">» </w:t>
            </w:r>
            <w:r w:rsidR="004557C2">
              <w:rPr>
                <w:b/>
                <w:sz w:val="24"/>
                <w:szCs w:val="24"/>
              </w:rPr>
              <w:t>сентября</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1B6FF9">
              <w:rPr>
                <w:b/>
                <w:sz w:val="24"/>
                <w:szCs w:val="24"/>
              </w:rPr>
              <w:t>13</w:t>
            </w:r>
            <w:bookmarkStart w:id="0" w:name="_GoBack"/>
            <w:bookmarkEnd w:id="0"/>
            <w:r w:rsidR="00D23E31">
              <w:rPr>
                <w:b/>
                <w:sz w:val="24"/>
                <w:szCs w:val="24"/>
              </w:rPr>
              <w:t>»</w:t>
            </w:r>
            <w:r w:rsidR="004557C2">
              <w:rPr>
                <w:b/>
                <w:sz w:val="24"/>
                <w:szCs w:val="24"/>
              </w:rPr>
              <w:t xml:space="preserve"> сентября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E57B21" w:rsidP="004115C4">
            <w:pPr>
              <w:pStyle w:val="ConsPlusNormal"/>
              <w:rPr>
                <w:b/>
                <w:sz w:val="24"/>
                <w:szCs w:val="24"/>
              </w:rPr>
            </w:pPr>
            <w:r>
              <w:rPr>
                <w:b/>
                <w:sz w:val="24"/>
                <w:szCs w:val="24"/>
              </w:rPr>
              <w:t>«15</w:t>
            </w:r>
            <w:r w:rsidR="00437235" w:rsidRPr="00036E09">
              <w:rPr>
                <w:b/>
                <w:sz w:val="24"/>
                <w:szCs w:val="24"/>
              </w:rPr>
              <w:t>»</w:t>
            </w:r>
            <w:r w:rsidR="004557C2">
              <w:rPr>
                <w:b/>
                <w:sz w:val="24"/>
                <w:szCs w:val="24"/>
              </w:rPr>
              <w:t xml:space="preserve"> сентября</w:t>
            </w:r>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432FE3" w:rsidP="00923AF5">
      <w:pPr>
        <w:spacing w:after="0"/>
        <w:jc w:val="both"/>
        <w:rPr>
          <w:sz w:val="20"/>
          <w:szCs w:val="20"/>
        </w:rPr>
      </w:pPr>
      <w:r>
        <w:rPr>
          <w:sz w:val="20"/>
          <w:szCs w:val="20"/>
        </w:rPr>
        <w:t xml:space="preserve">Старший </w:t>
      </w:r>
      <w:r w:rsidR="00923AF5" w:rsidRPr="008606C7">
        <w:rPr>
          <w:sz w:val="20"/>
          <w:szCs w:val="20"/>
        </w:rPr>
        <w:t>специалист контрактного отдела</w:t>
      </w:r>
    </w:p>
    <w:p w:rsidR="00923AF5" w:rsidRPr="008606C7" w:rsidRDefault="00432FE3" w:rsidP="00923AF5">
      <w:pPr>
        <w:spacing w:after="0"/>
        <w:jc w:val="both"/>
        <w:rPr>
          <w:sz w:val="20"/>
          <w:szCs w:val="20"/>
        </w:rPr>
      </w:pPr>
      <w:r>
        <w:rPr>
          <w:sz w:val="20"/>
          <w:szCs w:val="20"/>
        </w:rPr>
        <w:t>Е.С</w:t>
      </w:r>
      <w:r w:rsidR="00F04309" w:rsidRPr="008606C7">
        <w:rPr>
          <w:sz w:val="20"/>
          <w:szCs w:val="20"/>
        </w:rPr>
        <w:t xml:space="preserve">. </w:t>
      </w:r>
      <w:r>
        <w:rPr>
          <w:sz w:val="20"/>
          <w:szCs w:val="20"/>
        </w:rPr>
        <w:t>Балдина</w:t>
      </w:r>
    </w:p>
    <w:p w:rsidR="00923AF5" w:rsidRPr="008606C7" w:rsidRDefault="00432FE3" w:rsidP="00923AF5">
      <w:pPr>
        <w:spacing w:after="0"/>
        <w:jc w:val="both"/>
        <w:rPr>
          <w:sz w:val="20"/>
          <w:szCs w:val="20"/>
        </w:rPr>
      </w:pPr>
      <w:r>
        <w:rPr>
          <w:sz w:val="20"/>
          <w:szCs w:val="20"/>
        </w:rPr>
        <w:t>84951981720 доб.1653</w:t>
      </w:r>
    </w:p>
    <w:sectPr w:rsidR="00923AF5" w:rsidRPr="008606C7" w:rsidSect="00432FE3">
      <w:footerReference w:type="default" r:id="rId27"/>
      <w:pgSz w:w="11906" w:h="16838"/>
      <w:pgMar w:top="568"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2240"/>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1B6FF9">
          <w:rPr>
            <w:noProof/>
            <w:sz w:val="22"/>
          </w:rPr>
          <w:t>5</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6FF9"/>
    <w:rsid w:val="001C6FEE"/>
    <w:rsid w:val="001E174B"/>
    <w:rsid w:val="001E4D72"/>
    <w:rsid w:val="002003F1"/>
    <w:rsid w:val="002136DD"/>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20A3E"/>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95912"/>
    <w:rsid w:val="00EA5440"/>
    <w:rsid w:val="00EA6B31"/>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00FC-667A-46F4-8D0E-80B9AA7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44</cp:revision>
  <cp:lastPrinted>2023-09-01T08:58:00Z</cp:lastPrinted>
  <dcterms:created xsi:type="dcterms:W3CDTF">2022-05-19T13:32:00Z</dcterms:created>
  <dcterms:modified xsi:type="dcterms:W3CDTF">2023-09-01T09:19:00Z</dcterms:modified>
</cp:coreProperties>
</file>